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oppins" w:cs="Poppins" w:eastAsia="Poppins" w:hAnsi="Poppins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Xcaret destaca en los Premios MexBest 2025 por su excelencia en hospitalidad y gastronomía</w:t>
      </w:r>
    </w:p>
    <w:p w:rsidR="00000000" w:rsidDel="00000000" w:rsidP="00000000" w:rsidRDefault="00000000" w:rsidRPr="00000000" w14:paraId="00000003">
      <w:pPr>
        <w:jc w:val="center"/>
        <w:rPr>
          <w:rFonts w:ascii="Poppins" w:cs="Poppins" w:eastAsia="Poppins" w:hAnsi="Poppin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Poppins" w:cs="Poppins" w:eastAsia="Poppins" w:hAnsi="Poppins"/>
          <w:i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i w:val="1"/>
          <w:sz w:val="22"/>
          <w:szCs w:val="22"/>
          <w:rtl w:val="0"/>
        </w:rPr>
        <w:t xml:space="preserve">El arquitecto Miguel Quintana Pali, socio fundador y CEO de Grupo Xcaret, fue premiado con el reconocimiento a Trayectoria Empresarial Hotelera.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Poppins" w:cs="Poppins" w:eastAsia="Poppins" w:hAnsi="Poppins"/>
          <w:i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i w:val="1"/>
          <w:sz w:val="22"/>
          <w:szCs w:val="22"/>
          <w:rtl w:val="0"/>
        </w:rPr>
        <w:t xml:space="preserve">Hotel</w:t>
      </w:r>
      <w:r w:rsidDel="00000000" w:rsidR="00000000" w:rsidRPr="00000000">
        <w:rPr>
          <w:rFonts w:ascii="Poppins" w:cs="Poppins" w:eastAsia="Poppins" w:hAnsi="Poppins"/>
          <w:i w:val="1"/>
          <w:sz w:val="22"/>
          <w:szCs w:val="22"/>
          <w:rtl w:val="0"/>
        </w:rPr>
        <w:t xml:space="preserve"> Xcaret Arte recibió el Premio MexBest como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2"/>
          <w:szCs w:val="22"/>
          <w:rtl w:val="0"/>
        </w:rPr>
        <w:t xml:space="preserve">Mejor </w:t>
      </w:r>
      <w:r w:rsidDel="00000000" w:rsidR="00000000" w:rsidRPr="00000000">
        <w:rPr>
          <w:rFonts w:ascii="Poppins" w:cs="Poppins" w:eastAsia="Poppins" w:hAnsi="Poppins"/>
          <w:i w:val="1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2"/>
          <w:szCs w:val="22"/>
          <w:rtl w:val="0"/>
        </w:rPr>
        <w:t xml:space="preserve">otel All Inclusive</w:t>
      </w:r>
      <w:r w:rsidDel="00000000" w:rsidR="00000000" w:rsidRPr="00000000">
        <w:rPr>
          <w:rFonts w:ascii="Poppins" w:cs="Poppins" w:eastAsia="Poppins" w:hAnsi="Poppins"/>
          <w:i w:val="1"/>
          <w:sz w:val="22"/>
          <w:szCs w:val="22"/>
          <w:rtl w:val="0"/>
        </w:rPr>
        <w:t xml:space="preserve"> y La Casa de la Playa, </w:t>
      </w:r>
      <w:r w:rsidDel="00000000" w:rsidR="00000000" w:rsidRPr="00000000">
        <w:rPr>
          <w:rFonts w:ascii="Poppins" w:cs="Poppins" w:eastAsia="Poppins" w:hAnsi="Poppins"/>
          <w:i w:val="1"/>
          <w:color w:val="000000"/>
          <w:sz w:val="22"/>
          <w:szCs w:val="22"/>
          <w:rtl w:val="0"/>
        </w:rPr>
        <w:t xml:space="preserve">Mejor Experiencia Gourmet</w:t>
      </w:r>
      <w:r w:rsidDel="00000000" w:rsidR="00000000" w:rsidRPr="00000000">
        <w:rPr>
          <w:rFonts w:ascii="Poppins" w:cs="Poppins" w:eastAsia="Poppins" w:hAnsi="Poppins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Guadalajara, Jalisco, 21 de agosto de 2025.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 En la entrega de los Premios MexBest 2025, celebrada el pasado 20 de agosto en Guadalajara, Grupo Xcaret destacó como referente de la hospitalidad y la gastronomía en México al ser reconocido en diversas categorías que consolidan su liderazgo en la industria turística.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El arquitecto </w:t>
      </w: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Miguel Quintana Pali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, socio fundador y CEO de Grupo Xcaret, recibió el </w:t>
      </w: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Premio a la Trayectoria Empresarial Hotelera 2025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, distinción que honra más de tres décadas de visión y compromiso en la construcción de un destino turístico integral que combina naturaleza, cultura, sostenibilidad y hospitalidad de clase mundial. Su legado ha transformado la forma de vivir el turismo en México, posicionándose como una de las figuras más influyentes del sector.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En la misma ceremonia, </w:t>
      </w: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Hotel Xcaret Arte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 fue galardonado con el </w:t>
      </w: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Premio MexBest a la Mejor Experiencia All Inclusive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, gracias a su innovador concepto </w:t>
      </w: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All-Fun Inclusive®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, que va más allá del tradicional todo incluido al ofrecer acceso ilimitado a los parques de Grupo Xcaret, experiencias gastronómicas de primer nivel, talleres artísticos y transportación, enalteciendo la riqueza cultural y natural de México.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Por su parte, </w:t>
      </w: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La Casa de la Playa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 recibió el reconocimiento a la </w:t>
      </w: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Mejor Experiencia Gourmet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, un premio que distingue su propuesta culinaria encabezada por chefs de talla internacional como Andoni Luis Aduriz, Martha Ortiz y los hermanos Rivera-Río. La propiedad se ha consolidado como un santuario del lujo sostenible, con 63 suites frente al Caribe mexicano y una gastronomía que celebra la diversidad de sabores nacionales con influencias globales.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Poppins" w:cs="Poppins" w:eastAsia="Poppins" w:hAnsi="Poppins"/>
          <w:sz w:val="21"/>
          <w:szCs w:val="21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Con estos reconocimientos, Grupo Xcaret reafirmó su posición como líder en turismo sostenible, innovación hotelera y experiencias gastronómicas de excelencia, honrando su misión de contagiar al mundo su gran amor por México.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Poppins" w:cs="Poppins" w:eastAsia="Poppins" w:hAnsi="Poppi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18"/>
          <w:szCs w:val="18"/>
          <w:rtl w:val="0"/>
        </w:rPr>
        <w:t xml:space="preserve">Acerca de Grupo Xcaret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Poppins" w:cs="Poppins" w:eastAsia="Poppins" w:hAnsi="Poppins"/>
          <w:sz w:val="18"/>
          <w:szCs w:val="18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000000"/>
          <w:sz w:val="18"/>
          <w:szCs w:val="18"/>
          <w:rtl w:val="0"/>
        </w:rPr>
        <w:t xml:space="preserve">Grupo Xcaret es una empresa 100% mexicana, con más de 30 años ofreciendo experiencias únicas e inolvidables a sus visitantes, inspiradas en el respeto por la naturaleza, la cultura y la vida. Su trayectoria en la recreación turística sostenible inició en 1990. Cuenta con: 1) parques, bajo la que opera los parques más emblemáticos de Cancún y la Riviera Maya - Xcaret, Xel-Há, Xplor, Xplor Fuego, Xoximilco y Xenses; 2) hoteles, unidad de negocio que inició operaciones con la apertura en 2017 de Hotel Xcaret México, Hotel Xcaret Arte, y La Casa de la Playa, y 3) tours, en los que se ofrecen recorridos únicos por Xichén, Cobá, Tulum, su tour Xenotes y 4)naviera con Xcaret Xailing donde ofrece traslados de Cancún a Isla Mujeres y de Playa del Carmen a Cozumel en ferry, también ofrecen experiencias únicas en catamaranes y yates.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Aptos" w:cs="Aptos" w:eastAsia="Aptos" w:hAnsi="Aptos"/>
        <w:color w:val="000000"/>
      </w:rPr>
    </w:pPr>
    <w:r w:rsidDel="00000000" w:rsidR="00000000" w:rsidRPr="00000000">
      <w:rPr>
        <w:rFonts w:ascii="Aptos" w:cs="Aptos" w:eastAsia="Aptos" w:hAnsi="Aptos"/>
      </w:rPr>
      <w:drawing>
        <wp:inline distB="114300" distT="114300" distL="114300" distR="114300">
          <wp:extent cx="1683639" cy="1074663"/>
          <wp:effectExtent b="0" l="0" r="0" t="0"/>
          <wp:docPr id="103193656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3639" cy="1074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Poppins" w:cs="Poppins" w:eastAsia="Poppins" w:hAnsi="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250CA7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 w:val="es-ES_tradnl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250CA7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 w:val="es-ES_tradnl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250CA7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uiPriority w:val="9"/>
    <w:rsid w:val="00250CA7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s-ES_tradnl"/>
    </w:rPr>
  </w:style>
  <w:style w:type="character" w:styleId="Ttulo2Car" w:customStyle="1">
    <w:name w:val="Título 2 Car"/>
    <w:basedOn w:val="Fuentedeprrafopredeter"/>
    <w:uiPriority w:val="9"/>
    <w:semiHidden w:val="1"/>
    <w:rsid w:val="00250CA7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s-ES_tradnl"/>
    </w:rPr>
  </w:style>
  <w:style w:type="character" w:styleId="Ttulo3Car" w:customStyle="1">
    <w:name w:val="Título 3 Car"/>
    <w:basedOn w:val="Fuentedeprrafopredeter"/>
    <w:uiPriority w:val="9"/>
    <w:semiHidden w:val="1"/>
    <w:rsid w:val="00250CA7"/>
    <w:rPr>
      <w:rFonts w:cstheme="majorBidi" w:eastAsiaTheme="majorEastAsia"/>
      <w:color w:val="0f4761" w:themeColor="accent1" w:themeShade="0000BF"/>
      <w:sz w:val="28"/>
      <w:szCs w:val="28"/>
      <w:lang w:val="es-ES_tradnl"/>
    </w:rPr>
  </w:style>
  <w:style w:type="character" w:styleId="Ttulo4Car" w:customStyle="1">
    <w:name w:val="Título 4 Car"/>
    <w:basedOn w:val="Fuentedeprrafopredeter"/>
    <w:uiPriority w:val="9"/>
    <w:semiHidden w:val="1"/>
    <w:rsid w:val="00250CA7"/>
    <w:rPr>
      <w:rFonts w:cstheme="majorBidi" w:eastAsiaTheme="majorEastAsia"/>
      <w:i w:val="1"/>
      <w:iCs w:val="1"/>
      <w:color w:val="0f4761" w:themeColor="accent1" w:themeShade="0000BF"/>
      <w:lang w:val="es-ES_tradnl"/>
    </w:rPr>
  </w:style>
  <w:style w:type="character" w:styleId="Ttulo5Car" w:customStyle="1">
    <w:name w:val="Título 5 Car"/>
    <w:basedOn w:val="Fuentedeprrafopredeter"/>
    <w:uiPriority w:val="9"/>
    <w:semiHidden w:val="1"/>
    <w:rsid w:val="00250CA7"/>
    <w:rPr>
      <w:rFonts w:cstheme="majorBidi" w:eastAsiaTheme="majorEastAsia"/>
      <w:color w:val="0f4761" w:themeColor="accent1" w:themeShade="0000BF"/>
      <w:lang w:val="es-ES_tradnl"/>
    </w:rPr>
  </w:style>
  <w:style w:type="character" w:styleId="Ttulo6Car" w:customStyle="1">
    <w:name w:val="Título 6 Car"/>
    <w:basedOn w:val="Fuentedeprrafopredeter"/>
    <w:uiPriority w:val="9"/>
    <w:semiHidden w:val="1"/>
    <w:rsid w:val="00250CA7"/>
    <w:rPr>
      <w:rFonts w:cstheme="majorBidi" w:eastAsiaTheme="majorEastAsia"/>
      <w:i w:val="1"/>
      <w:iCs w:val="1"/>
      <w:color w:val="595959" w:themeColor="text1" w:themeTint="0000A6"/>
      <w:lang w:val="es-ES_tradnl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250CA7"/>
    <w:rPr>
      <w:rFonts w:cstheme="majorBidi" w:eastAsiaTheme="majorEastAsia"/>
      <w:color w:val="595959" w:themeColor="text1" w:themeTint="0000A6"/>
      <w:lang w:val="es-ES_tradnl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250CA7"/>
    <w:rPr>
      <w:rFonts w:cstheme="majorBidi" w:eastAsiaTheme="majorEastAsia"/>
      <w:i w:val="1"/>
      <w:iCs w:val="1"/>
      <w:color w:val="272727" w:themeColor="text1" w:themeTint="0000D8"/>
      <w:lang w:val="es-ES_tradnl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250CA7"/>
    <w:rPr>
      <w:rFonts w:cstheme="majorBidi" w:eastAsiaTheme="majorEastAsia"/>
      <w:color w:val="272727" w:themeColor="text1" w:themeTint="0000D8"/>
      <w:lang w:val="es-ES_tradnl"/>
    </w:rPr>
  </w:style>
  <w:style w:type="character" w:styleId="TtuloCar" w:customStyle="1">
    <w:name w:val="Título Car"/>
    <w:basedOn w:val="Fuentedeprrafopredeter"/>
    <w:uiPriority w:val="10"/>
    <w:rsid w:val="00250CA7"/>
    <w:rPr>
      <w:rFonts w:asciiTheme="majorHAnsi" w:cstheme="majorBidi" w:eastAsiaTheme="majorEastAsia" w:hAnsiTheme="majorHAnsi"/>
      <w:spacing w:val="-10"/>
      <w:kern w:val="28"/>
      <w:sz w:val="56"/>
      <w:szCs w:val="56"/>
      <w:lang w:val="es-ES_tradnl"/>
    </w:rPr>
  </w:style>
  <w:style w:type="character" w:styleId="SubttuloCar" w:customStyle="1">
    <w:name w:val="Subtítulo Car"/>
    <w:basedOn w:val="Fuentedeprrafopredeter"/>
    <w:uiPriority w:val="11"/>
    <w:rsid w:val="00250CA7"/>
    <w:rPr>
      <w:rFonts w:cstheme="majorBidi" w:eastAsiaTheme="majorEastAsia"/>
      <w:color w:val="595959" w:themeColor="text1" w:themeTint="0000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 w:val="1"/>
    <w:rsid w:val="00250CA7"/>
    <w:pPr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 w:val="es-ES_tradnl"/>
    </w:rPr>
  </w:style>
  <w:style w:type="character" w:styleId="CitaCar" w:customStyle="1">
    <w:name w:val="Cita Car"/>
    <w:basedOn w:val="Fuentedeprrafopredeter"/>
    <w:link w:val="Cita"/>
    <w:uiPriority w:val="29"/>
    <w:rsid w:val="00250CA7"/>
    <w:rPr>
      <w:i w:val="1"/>
      <w:iCs w:val="1"/>
      <w:color w:val="404040" w:themeColor="text1" w:themeTint="0000BF"/>
      <w:lang w:val="es-ES_tradnl"/>
    </w:rPr>
  </w:style>
  <w:style w:type="paragraph" w:styleId="Prrafodelista">
    <w:name w:val="List Paragraph"/>
    <w:basedOn w:val="Normal"/>
    <w:uiPriority w:val="34"/>
    <w:qFormat w:val="1"/>
    <w:rsid w:val="00250CA7"/>
    <w:pPr>
      <w:ind w:left="720"/>
      <w:contextualSpacing w:val="1"/>
    </w:pPr>
    <w:rPr>
      <w:rFonts w:asciiTheme="minorHAnsi" w:cstheme="minorBidi" w:eastAsiaTheme="minorHAnsi" w:hAnsiTheme="minorHAnsi"/>
      <w:kern w:val="2"/>
      <w:lang w:eastAsia="en-US" w:val="es-ES_tradnl"/>
    </w:rPr>
  </w:style>
  <w:style w:type="character" w:styleId="nfasisintenso">
    <w:name w:val="Intense Emphasis"/>
    <w:basedOn w:val="Fuentedeprrafopredeter"/>
    <w:uiPriority w:val="21"/>
    <w:qFormat w:val="1"/>
    <w:rsid w:val="00250CA7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250CA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 w:val="es-ES_tradn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50CA7"/>
    <w:rPr>
      <w:i w:val="1"/>
      <w:iCs w:val="1"/>
      <w:color w:val="0f4761" w:themeColor="accent1" w:themeShade="0000BF"/>
      <w:lang w:val="es-ES_tradnl"/>
    </w:rPr>
  </w:style>
  <w:style w:type="character" w:styleId="Referenciaintensa">
    <w:name w:val="Intense Reference"/>
    <w:basedOn w:val="Fuentedeprrafopredeter"/>
    <w:uiPriority w:val="32"/>
    <w:qFormat w:val="1"/>
    <w:rsid w:val="00250CA7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F50D1C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lang w:eastAsia="en-US"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F50D1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F50D1C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lang w:eastAsia="en-US" w:val="es-ES_tradn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F50D1C"/>
    <w:rPr>
      <w:lang w:val="es-ES_tradnl"/>
    </w:rPr>
  </w:style>
  <w:style w:type="paragraph" w:styleId="NormalWeb">
    <w:name w:val="Normal (Web)"/>
    <w:basedOn w:val="Normal"/>
    <w:uiPriority w:val="99"/>
    <w:semiHidden w:val="1"/>
    <w:unhideWhenUsed w:val="1"/>
    <w:rsid w:val="00366C34"/>
    <w:pPr>
      <w:spacing w:after="100" w:afterAutospacing="1" w:before="100" w:beforeAutospacing="1"/>
    </w:pPr>
  </w:style>
  <w:style w:type="paragraph" w:styleId="Sinespaciado">
    <w:name w:val="No Spacing"/>
    <w:uiPriority w:val="1"/>
    <w:qFormat w:val="1"/>
    <w:rsid w:val="00366C34"/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wzZAcATMyzi5tQ43rdBHO+L0Q==">CgMxLjA4AHIhMUd6YUVmSDl0VWllR3BEd2FBbF81SU1lMDBHcVZjRUFN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2025-08-21T12:02:00Z</dcterms:created>
  <dc:creator>Aline Valdez Aranza</dc:creator>
</cp:coreProperties>
</file>